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EE" w:rsidRDefault="00FD1BA1">
      <w:r>
        <w:rPr>
          <w:rStyle w:val="subhead1"/>
        </w:rPr>
        <w:t>Attendance Boundary Map</w:t>
      </w:r>
      <w:r>
        <w:br/>
      </w:r>
      <w:hyperlink r:id="rId4" w:tgtFrame="_blank" w:tooltip="Attendance Boundary Map" w:history="1">
        <w:r>
          <w:rPr>
            <w:noProof/>
          </w:rPr>
          <w:drawing>
            <wp:anchor distT="0" distB="0" distL="57150" distR="5715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714500" cy="1714500"/>
              <wp:effectExtent l="19050" t="0" r="0" b="0"/>
              <wp:wrapSquare wrapText="bothSides"/>
              <wp:docPr id="2" name="Picture 2" descr="Attendance Boundary Map">
                <a:hlinkClick xmlns:a="http://schemas.openxmlformats.org/drawingml/2006/main" r:id="rId4" tgtFrame="&quot;_blank&quot;" tooltip="&quot;Attendance Boundary Map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Attendance Boundary Map">
                        <a:hlinkClick r:id="rId4" tgtFrame="&quot;_blank&quot;" tooltip="&quot;Attendance Boundary Map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0" cy="1714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>
        <w:t>This map shows the attendance boundaries for the different District schools.</w:t>
      </w:r>
      <w:r>
        <w:br/>
      </w:r>
      <w:r>
        <w:br/>
      </w:r>
      <w:r>
        <w:rPr>
          <w:rStyle w:val="subhead2"/>
        </w:rPr>
        <w:t>Wickliffe Progressive Community School</w:t>
      </w:r>
      <w:r>
        <w:br/>
        <w:t xml:space="preserve">Students who reside in the </w:t>
      </w:r>
      <w:hyperlink r:id="rId6" w:tgtFrame="_self" w:tooltip="Greensview" w:history="1">
        <w:proofErr w:type="spellStart"/>
        <w:r>
          <w:rPr>
            <w:rStyle w:val="Hyperlink"/>
          </w:rPr>
          <w:t>Greensview</w:t>
        </w:r>
        <w:proofErr w:type="spellEnd"/>
      </w:hyperlink>
      <w:r>
        <w:t xml:space="preserve">, </w:t>
      </w:r>
      <w:hyperlink r:id="rId7" w:tgtFrame="_self" w:tooltip="Windermere" w:history="1">
        <w:r>
          <w:rPr>
            <w:rStyle w:val="Hyperlink"/>
          </w:rPr>
          <w:t>Windermere</w:t>
        </w:r>
      </w:hyperlink>
      <w:r>
        <w:t>, and </w:t>
      </w:r>
      <w:hyperlink r:id="rId8" w:tgtFrame="_self" w:tooltip="Tremont" w:history="1">
        <w:r>
          <w:rPr>
            <w:rStyle w:val="Hyperlink"/>
          </w:rPr>
          <w:t>Tremont</w:t>
        </w:r>
      </w:hyperlink>
      <w:r>
        <w:t xml:space="preserve"> attendance areas may enroll at </w:t>
      </w:r>
      <w:hyperlink r:id="rId9" w:tgtFrame="_self" w:tooltip="Wickliffe" w:history="1">
        <w:r>
          <w:rPr>
            <w:rStyle w:val="Hyperlink"/>
          </w:rPr>
          <w:t>Wickliffe</w:t>
        </w:r>
      </w:hyperlink>
      <w:r>
        <w:t>. Wickliffe is bounded by the district's western, northern, and eastern boundaries. The southern boundary is Lane Avenue.</w:t>
      </w:r>
      <w:r>
        <w:br/>
      </w:r>
      <w:r>
        <w:br/>
      </w:r>
      <w:r>
        <w:rPr>
          <w:rStyle w:val="subhead2"/>
        </w:rPr>
        <w:t>Middle Schools</w:t>
      </w:r>
      <w:r>
        <w:br/>
      </w:r>
      <w:hyperlink r:id="rId10" w:tgtFrame="_self" w:tooltip="Barrington" w:history="1">
        <w:r>
          <w:rPr>
            <w:rStyle w:val="Hyperlink"/>
          </w:rPr>
          <w:t>Barrington</w:t>
        </w:r>
      </w:hyperlink>
      <w:r>
        <w:t> and </w:t>
      </w:r>
      <w:hyperlink r:id="rId11" w:tgtFrame="_self" w:tooltip="Tremont" w:history="1">
        <w:r>
          <w:rPr>
            <w:rStyle w:val="Hyperlink"/>
          </w:rPr>
          <w:t>Tremont</w:t>
        </w:r>
      </w:hyperlink>
      <w:r>
        <w:t xml:space="preserve"> students attend </w:t>
      </w:r>
      <w:hyperlink r:id="rId12" w:tgtFrame="_self" w:tooltip="Jones Middle School" w:history="1">
        <w:r>
          <w:rPr>
            <w:rStyle w:val="Hyperlink"/>
          </w:rPr>
          <w:t>Jones Middle School</w:t>
        </w:r>
      </w:hyperlink>
      <w:r>
        <w:t xml:space="preserve">; </w:t>
      </w:r>
      <w:hyperlink r:id="rId13" w:tgtFrame="_self" w:tooltip="Greensview" w:history="1">
        <w:proofErr w:type="spellStart"/>
        <w:r>
          <w:rPr>
            <w:rStyle w:val="Hyperlink"/>
          </w:rPr>
          <w:t>Greensview</w:t>
        </w:r>
        <w:proofErr w:type="spellEnd"/>
      </w:hyperlink>
      <w:r>
        <w:t xml:space="preserve">, </w:t>
      </w:r>
      <w:hyperlink r:id="rId14" w:tgtFrame="_self" w:tooltip="Wickliffe" w:history="1">
        <w:r>
          <w:rPr>
            <w:rStyle w:val="Hyperlink"/>
          </w:rPr>
          <w:t>Wickliffe</w:t>
        </w:r>
      </w:hyperlink>
      <w:r>
        <w:t>, and </w:t>
      </w:r>
      <w:hyperlink r:id="rId15" w:tgtFrame="_self" w:tooltip="Windermere" w:history="1">
        <w:r>
          <w:rPr>
            <w:rStyle w:val="Hyperlink"/>
          </w:rPr>
          <w:t>Windermere</w:t>
        </w:r>
      </w:hyperlink>
      <w:r>
        <w:t xml:space="preserve"> students attend Hastings Middle School.</w:t>
      </w:r>
    </w:p>
    <w:sectPr w:rsidR="007150EE" w:rsidSect="00715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1BA1"/>
    <w:rsid w:val="007150EE"/>
    <w:rsid w:val="00FD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head1">
    <w:name w:val="subhead1"/>
    <w:basedOn w:val="DefaultParagraphFont"/>
    <w:rsid w:val="00FD1BA1"/>
  </w:style>
  <w:style w:type="character" w:styleId="Hyperlink">
    <w:name w:val="Hyperlink"/>
    <w:basedOn w:val="DefaultParagraphFont"/>
    <w:uiPriority w:val="99"/>
    <w:semiHidden/>
    <w:unhideWhenUsed/>
    <w:rsid w:val="00FD1BA1"/>
    <w:rPr>
      <w:color w:val="0000FF"/>
      <w:u w:val="single"/>
    </w:rPr>
  </w:style>
  <w:style w:type="character" w:customStyle="1" w:styleId="subhead2">
    <w:name w:val="subhead2"/>
    <w:basedOn w:val="DefaultParagraphFont"/>
    <w:rsid w:val="00FD1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schools.org/index.asp?nid=151" TargetMode="External"/><Relationship Id="rId13" Type="http://schemas.openxmlformats.org/officeDocument/2006/relationships/hyperlink" Target="http://www.uaschools.org/index.asp?nid=1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aschools.org/index.asp?nid=154" TargetMode="External"/><Relationship Id="rId12" Type="http://schemas.openxmlformats.org/officeDocument/2006/relationships/hyperlink" Target="http://www.uaschools.org/index.asp?nid=15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aschools.org/index.asp?nid=108" TargetMode="External"/><Relationship Id="rId11" Type="http://schemas.openxmlformats.org/officeDocument/2006/relationships/hyperlink" Target="http://www.uaschools.org/index.asp?nid=151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uaschools.org/index.asp?nid=154" TargetMode="External"/><Relationship Id="rId10" Type="http://schemas.openxmlformats.org/officeDocument/2006/relationships/hyperlink" Target="http://www.uaschools.org/index.asp?nid=90" TargetMode="External"/><Relationship Id="rId4" Type="http://schemas.openxmlformats.org/officeDocument/2006/relationships/hyperlink" Target="http://www.uaschools.org/DocumentView.asp?DID=278" TargetMode="External"/><Relationship Id="rId9" Type="http://schemas.openxmlformats.org/officeDocument/2006/relationships/hyperlink" Target="http://www.uaschools.org/index.asp?nid=153" TargetMode="External"/><Relationship Id="rId14" Type="http://schemas.openxmlformats.org/officeDocument/2006/relationships/hyperlink" Target="http://www.uaschools.org/index.asp?nid=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>The College of William &amp; Mary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2010-03-21T15:58:00Z</dcterms:created>
  <dcterms:modified xsi:type="dcterms:W3CDTF">2010-03-21T15:58:00Z</dcterms:modified>
</cp:coreProperties>
</file>