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0F" w:rsidRDefault="00834A0F">
      <w:r>
        <w:fldChar w:fldCharType="begin"/>
      </w:r>
      <w:r>
        <w:instrText xml:space="preserve"> HYPERLINK "</w:instrText>
      </w:r>
      <w:r w:rsidRPr="00834A0F">
        <w:instrText>http://sd54.org/transportation/</w:instrText>
      </w:r>
      <w:r>
        <w:instrText xml:space="preserve">" </w:instrText>
      </w:r>
      <w:r>
        <w:fldChar w:fldCharType="separate"/>
      </w:r>
      <w:r w:rsidRPr="00074281">
        <w:rPr>
          <w:rStyle w:val="Hyperlink"/>
        </w:rPr>
        <w:t>http://sd54.org/transportation/</w:t>
      </w:r>
      <w:r>
        <w:fldChar w:fldCharType="end"/>
      </w:r>
      <w:r>
        <w:t xml:space="preserve"> </w:t>
      </w:r>
    </w:p>
    <w:p w:rsidR="00834A0F" w:rsidRDefault="00834A0F">
      <w:r>
        <w:t>No change between 2009-2010 and 2010-2011 school years confirmed by school district.</w:t>
      </w:r>
      <w:bookmarkStart w:id="0" w:name="_GoBack"/>
      <w:bookmarkEnd w:id="0"/>
    </w:p>
    <w:p w:rsidR="00B54BCA" w:rsidRDefault="00B54BCA">
      <w:r>
        <w:t>District 54 Illinois 2011-2012 school year</w:t>
      </w:r>
    </w:p>
    <w:p w:rsidR="00B54BCA" w:rsidRDefault="00B54BCA"/>
    <w:p w:rsidR="0076450F" w:rsidRDefault="00834A0F">
      <w:hyperlink r:id="rId6" w:history="1">
        <w:r w:rsidR="00B54BCA" w:rsidRPr="00AE61C0">
          <w:rPr>
            <w:rStyle w:val="Hyperlink"/>
          </w:rPr>
          <w:t>http://maps.google.com/maps/ms?ie=UTF8&amp;hl=en&amp;msa=0&amp;msid=202999733999692324058.000498f22e4368c3e25a7&amp;ll=42.024814,-88.083916&amp;spn=0.125097,0.215092&amp;z=13</w:t>
        </w:r>
      </w:hyperlink>
    </w:p>
    <w:p w:rsidR="00B54BCA" w:rsidRDefault="00B54BCA"/>
    <w:p w:rsidR="00822959" w:rsidRPr="00822959" w:rsidRDefault="00822959" w:rsidP="00822959">
      <w:pPr>
        <w:shd w:val="clear" w:color="auto" w:fill="FFFFFF"/>
        <w:spacing w:after="240" w:line="324" w:lineRule="atLeast"/>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A goal of our District 54 Board of Education is to provide choice for parents in the selection of their child’s school. In addition to the neighborhood school, we have developed programs at several district schools, which we can now offer as choices.</w:t>
      </w:r>
    </w:p>
    <w:p w:rsidR="00822959" w:rsidRPr="00822959" w:rsidRDefault="00822959" w:rsidP="00822959">
      <w:pPr>
        <w:shd w:val="clear" w:color="auto" w:fill="FFFFFF"/>
        <w:spacing w:before="60" w:after="240" w:line="324" w:lineRule="atLeast"/>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 xml:space="preserve">District 54 invites parents to its annual Open Enrollment Fair from 6-7:30 p.m. Jan. 26, 2011. The fair will provide parents with information on 10 schools in our district: Blackwell, </w:t>
      </w:r>
      <w:proofErr w:type="spellStart"/>
      <w:r w:rsidRPr="00822959">
        <w:rPr>
          <w:rFonts w:ascii="Georgia" w:eastAsia="Times New Roman" w:hAnsi="Georgia" w:cs="Helvetica"/>
          <w:color w:val="333333"/>
          <w:sz w:val="23"/>
          <w:szCs w:val="23"/>
        </w:rPr>
        <w:t>Campanelli</w:t>
      </w:r>
      <w:proofErr w:type="spellEnd"/>
      <w:r w:rsidRPr="00822959">
        <w:rPr>
          <w:rFonts w:ascii="Georgia" w:eastAsia="Times New Roman" w:hAnsi="Georgia" w:cs="Helvetica"/>
          <w:color w:val="333333"/>
          <w:sz w:val="23"/>
          <w:szCs w:val="23"/>
        </w:rPr>
        <w:t>, Dirksen, Dooley, Enders-Salk, Hanover Highlands, Hoover, Lincoln Prairie, Link and MacArthur. Each of these schools houses a unique program and we anticipate a few openings at each site next year.</w:t>
      </w:r>
    </w:p>
    <w:p w:rsidR="00822959" w:rsidRPr="00822959" w:rsidRDefault="00822959" w:rsidP="00822959">
      <w:pPr>
        <w:shd w:val="clear" w:color="auto" w:fill="FFFFFF"/>
        <w:spacing w:before="60" w:after="240" w:line="324" w:lineRule="atLeast"/>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Please know that you do not need to arrive early to get a spot at one of the schools. While applications are available on Jan. 26, names will not be chosen that evening. In addition, people who cannot attend the event can still apply for their children to attend one of our open enrollment schools.</w:t>
      </w:r>
    </w:p>
    <w:p w:rsidR="00822959" w:rsidRPr="00822959" w:rsidRDefault="00822959" w:rsidP="00822959">
      <w:pPr>
        <w:shd w:val="clear" w:color="auto" w:fill="FFFFFF"/>
        <w:spacing w:before="60" w:after="240" w:line="324" w:lineRule="atLeast"/>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 xml:space="preserve">The fair will take place at Addams Junior High School, 700 S. </w:t>
      </w:r>
      <w:proofErr w:type="spellStart"/>
      <w:r w:rsidRPr="00822959">
        <w:rPr>
          <w:rFonts w:ascii="Georgia" w:eastAsia="Times New Roman" w:hAnsi="Georgia" w:cs="Helvetica"/>
          <w:color w:val="333333"/>
          <w:sz w:val="23"/>
          <w:szCs w:val="23"/>
        </w:rPr>
        <w:t>Springinsguth</w:t>
      </w:r>
      <w:proofErr w:type="spellEnd"/>
      <w:r w:rsidRPr="00822959">
        <w:rPr>
          <w:rFonts w:ascii="Georgia" w:eastAsia="Times New Roman" w:hAnsi="Georgia" w:cs="Helvetica"/>
          <w:color w:val="333333"/>
          <w:sz w:val="23"/>
          <w:szCs w:val="23"/>
        </w:rPr>
        <w:t xml:space="preserve"> Road in Schaumburg. Overflow parking can be found one block south at St. </w:t>
      </w:r>
      <w:proofErr w:type="spellStart"/>
      <w:r w:rsidRPr="00822959">
        <w:rPr>
          <w:rFonts w:ascii="Georgia" w:eastAsia="Times New Roman" w:hAnsi="Georgia" w:cs="Helvetica"/>
          <w:color w:val="333333"/>
          <w:sz w:val="23"/>
          <w:szCs w:val="23"/>
        </w:rPr>
        <w:t>Marcelline’s</w:t>
      </w:r>
      <w:proofErr w:type="spellEnd"/>
      <w:r w:rsidRPr="00822959">
        <w:rPr>
          <w:rFonts w:ascii="Georgia" w:eastAsia="Times New Roman" w:hAnsi="Georgia" w:cs="Helvetica"/>
          <w:color w:val="333333"/>
          <w:sz w:val="23"/>
          <w:szCs w:val="23"/>
        </w:rPr>
        <w:t xml:space="preserve"> Church. A short, formal presentation by Superintendent Ed Rafferty will be followed by opportunities for parents to visit each school’s booth and learn about each program in greater detail.</w:t>
      </w:r>
    </w:p>
    <w:p w:rsidR="00822959" w:rsidRPr="00822959" w:rsidRDefault="00822959" w:rsidP="00822959">
      <w:pPr>
        <w:numPr>
          <w:ilvl w:val="0"/>
          <w:numId w:val="1"/>
        </w:numPr>
        <w:shd w:val="clear" w:color="auto" w:fill="FFFFFF"/>
        <w:spacing w:before="150" w:after="150" w:line="280" w:lineRule="atLeast"/>
        <w:ind w:left="1020" w:right="300"/>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Blackwell Elementary School will explain how it offers sign language lessons and a full production lab as a mode to communicate with the school’s hearing-impaired student population.</w:t>
      </w:r>
    </w:p>
    <w:p w:rsidR="00822959" w:rsidRPr="00822959" w:rsidRDefault="00822959" w:rsidP="00822959">
      <w:pPr>
        <w:numPr>
          <w:ilvl w:val="0"/>
          <w:numId w:val="1"/>
        </w:numPr>
        <w:shd w:val="clear" w:color="auto" w:fill="FFFFFF"/>
        <w:spacing w:before="150" w:after="150" w:line="280" w:lineRule="atLeast"/>
        <w:ind w:left="1020" w:right="300"/>
        <w:rPr>
          <w:rFonts w:ascii="Georgia" w:eastAsia="Times New Roman" w:hAnsi="Georgia" w:cs="Helvetica"/>
          <w:color w:val="333333"/>
          <w:sz w:val="23"/>
          <w:szCs w:val="23"/>
        </w:rPr>
      </w:pPr>
      <w:proofErr w:type="spellStart"/>
      <w:r w:rsidRPr="00822959">
        <w:rPr>
          <w:rFonts w:ascii="Georgia" w:eastAsia="Times New Roman" w:hAnsi="Georgia" w:cs="Helvetica"/>
          <w:color w:val="333333"/>
          <w:sz w:val="23"/>
          <w:szCs w:val="23"/>
        </w:rPr>
        <w:t>Campanelli</w:t>
      </w:r>
      <w:proofErr w:type="spellEnd"/>
      <w:r w:rsidRPr="00822959">
        <w:rPr>
          <w:rFonts w:ascii="Georgia" w:eastAsia="Times New Roman" w:hAnsi="Georgia" w:cs="Helvetica"/>
          <w:color w:val="333333"/>
          <w:sz w:val="23"/>
          <w:szCs w:val="23"/>
        </w:rPr>
        <w:t xml:space="preserve"> Elementary School District 54 will highlight its Mandarin Chinese immersion program.</w:t>
      </w:r>
    </w:p>
    <w:p w:rsidR="00822959" w:rsidRPr="00822959" w:rsidRDefault="00822959" w:rsidP="00822959">
      <w:pPr>
        <w:numPr>
          <w:ilvl w:val="0"/>
          <w:numId w:val="1"/>
        </w:numPr>
        <w:shd w:val="clear" w:color="auto" w:fill="FFFFFF"/>
        <w:spacing w:before="150" w:after="150" w:line="280" w:lineRule="atLeast"/>
        <w:ind w:left="1020" w:right="300"/>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Dirksen Elementary School will introduce parents to instruction in a multiage setting.</w:t>
      </w:r>
    </w:p>
    <w:p w:rsidR="00822959" w:rsidRPr="00822959" w:rsidRDefault="00822959" w:rsidP="00822959">
      <w:pPr>
        <w:numPr>
          <w:ilvl w:val="0"/>
          <w:numId w:val="1"/>
        </w:numPr>
        <w:shd w:val="clear" w:color="auto" w:fill="FFFFFF"/>
        <w:spacing w:before="150" w:after="150" w:line="280" w:lineRule="atLeast"/>
        <w:ind w:left="1020" w:right="300"/>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Dooley Elementary School will showcase its Japanese Dual Language and Early Instrumental Music programs.</w:t>
      </w:r>
    </w:p>
    <w:p w:rsidR="00822959" w:rsidRPr="00822959" w:rsidRDefault="00822959" w:rsidP="00822959">
      <w:pPr>
        <w:numPr>
          <w:ilvl w:val="0"/>
          <w:numId w:val="1"/>
        </w:numPr>
        <w:shd w:val="clear" w:color="auto" w:fill="FFFFFF"/>
        <w:spacing w:before="150" w:after="150" w:line="280" w:lineRule="atLeast"/>
        <w:ind w:left="1020" w:right="300"/>
        <w:rPr>
          <w:rFonts w:ascii="Georgia" w:eastAsia="Times New Roman" w:hAnsi="Georgia" w:cs="Helvetica"/>
          <w:color w:val="333333"/>
          <w:sz w:val="23"/>
          <w:szCs w:val="23"/>
        </w:rPr>
      </w:pPr>
      <w:r w:rsidRPr="00822959">
        <w:rPr>
          <w:rFonts w:ascii="Georgia" w:eastAsia="Times New Roman" w:hAnsi="Georgia" w:cs="Helvetica"/>
          <w:color w:val="333333"/>
          <w:sz w:val="23"/>
          <w:szCs w:val="23"/>
        </w:rPr>
        <w:lastRenderedPageBreak/>
        <w:t>Lincoln Prairie School will highlight its strong parent involvement, its multiage configuration at all grade levels and its multiple intelligences showcase for this school year.</w:t>
      </w:r>
    </w:p>
    <w:p w:rsidR="00822959" w:rsidRPr="00822959" w:rsidRDefault="00822959" w:rsidP="00822959">
      <w:pPr>
        <w:numPr>
          <w:ilvl w:val="0"/>
          <w:numId w:val="1"/>
        </w:numPr>
        <w:shd w:val="clear" w:color="auto" w:fill="FFFFFF"/>
        <w:spacing w:before="150" w:after="150" w:line="280" w:lineRule="atLeast"/>
        <w:ind w:left="1020" w:right="300"/>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Enders-Salk, Hanover Highlands, Link and MacArthur elementary schools will highlight their Spanish Dual Language programs.</w:t>
      </w:r>
    </w:p>
    <w:p w:rsidR="00822959" w:rsidRPr="00822959" w:rsidRDefault="00822959" w:rsidP="00822959">
      <w:pPr>
        <w:numPr>
          <w:ilvl w:val="0"/>
          <w:numId w:val="1"/>
        </w:numPr>
        <w:shd w:val="clear" w:color="auto" w:fill="FFFFFF"/>
        <w:spacing w:before="150" w:after="150" w:line="280" w:lineRule="atLeast"/>
        <w:ind w:left="1020" w:right="300"/>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Hoover Math and Science Academy will highlight its unique learning environment for students in the areas of mathematics and science.’</w:t>
      </w:r>
    </w:p>
    <w:p w:rsidR="00822959" w:rsidRPr="00822959" w:rsidRDefault="00822959" w:rsidP="00822959">
      <w:pPr>
        <w:shd w:val="clear" w:color="auto" w:fill="FFFFFF"/>
        <w:spacing w:before="60" w:line="324" w:lineRule="atLeast"/>
        <w:rPr>
          <w:rFonts w:ascii="Georgia" w:eastAsia="Times New Roman" w:hAnsi="Georgia" w:cs="Helvetica"/>
          <w:color w:val="333333"/>
          <w:sz w:val="23"/>
          <w:szCs w:val="23"/>
        </w:rPr>
      </w:pPr>
      <w:r w:rsidRPr="00822959">
        <w:rPr>
          <w:rFonts w:ascii="Georgia" w:eastAsia="Times New Roman" w:hAnsi="Georgia" w:cs="Helvetica"/>
          <w:color w:val="333333"/>
          <w:sz w:val="23"/>
          <w:szCs w:val="23"/>
        </w:rPr>
        <w:t>People interested in viewing the programs in action, can visit the schools. Dates will be set after the fair, so that groups of interested parents can tour the school together. Call each school to make an appointment. For more information on these schools visit our Open Enrollment website at</w:t>
      </w:r>
    </w:p>
    <w:p w:rsidR="00822959" w:rsidRDefault="00822959"/>
    <w:sectPr w:rsidR="0082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53146"/>
    <w:multiLevelType w:val="multilevel"/>
    <w:tmpl w:val="029A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CA"/>
    <w:rsid w:val="0076450F"/>
    <w:rsid w:val="00822959"/>
    <w:rsid w:val="00834A0F"/>
    <w:rsid w:val="00B5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CA"/>
    <w:rPr>
      <w:color w:val="0000FF" w:themeColor="hyperlink"/>
      <w:u w:val="single"/>
    </w:rPr>
  </w:style>
  <w:style w:type="paragraph" w:styleId="NormalWeb">
    <w:name w:val="Normal (Web)"/>
    <w:basedOn w:val="Normal"/>
    <w:uiPriority w:val="99"/>
    <w:semiHidden/>
    <w:unhideWhenUsed/>
    <w:rsid w:val="00822959"/>
    <w:pPr>
      <w:spacing w:before="60" w:after="240" w:line="324" w:lineRule="atLeast"/>
    </w:pPr>
    <w:rPr>
      <w:rFonts w:ascii="Georgia" w:eastAsia="Times New Roman" w:hAnsi="Georgia" w:cs="Times New Roman"/>
      <w:color w:val="333333"/>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CA"/>
    <w:rPr>
      <w:color w:val="0000FF" w:themeColor="hyperlink"/>
      <w:u w:val="single"/>
    </w:rPr>
  </w:style>
  <w:style w:type="paragraph" w:styleId="NormalWeb">
    <w:name w:val="Normal (Web)"/>
    <w:basedOn w:val="Normal"/>
    <w:uiPriority w:val="99"/>
    <w:semiHidden/>
    <w:unhideWhenUsed/>
    <w:rsid w:val="00822959"/>
    <w:pPr>
      <w:spacing w:before="60" w:after="240" w:line="324" w:lineRule="atLeast"/>
    </w:pPr>
    <w:rPr>
      <w:rFonts w:ascii="Georgia" w:eastAsia="Times New Roman" w:hAnsi="Georgia" w:cs="Times New Roman"/>
      <w:color w:val="33333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74187">
      <w:bodyDiv w:val="1"/>
      <w:marLeft w:val="0"/>
      <w:marRight w:val="0"/>
      <w:marTop w:val="0"/>
      <w:marBottom w:val="0"/>
      <w:divBdr>
        <w:top w:val="none" w:sz="0" w:space="0" w:color="auto"/>
        <w:left w:val="none" w:sz="0" w:space="0" w:color="auto"/>
        <w:bottom w:val="none" w:sz="0" w:space="0" w:color="auto"/>
        <w:right w:val="none" w:sz="0" w:space="0" w:color="auto"/>
      </w:divBdr>
      <w:divsChild>
        <w:div w:id="1381662131">
          <w:marLeft w:val="0"/>
          <w:marRight w:val="0"/>
          <w:marTop w:val="0"/>
          <w:marBottom w:val="0"/>
          <w:divBdr>
            <w:top w:val="none" w:sz="0" w:space="0" w:color="auto"/>
            <w:left w:val="none" w:sz="0" w:space="0" w:color="auto"/>
            <w:bottom w:val="single" w:sz="48" w:space="15" w:color="839AAC"/>
            <w:right w:val="none" w:sz="0" w:space="0" w:color="auto"/>
          </w:divBdr>
          <w:divsChild>
            <w:div w:id="1463159884">
              <w:marLeft w:val="0"/>
              <w:marRight w:val="0"/>
              <w:marTop w:val="100"/>
              <w:marBottom w:val="100"/>
              <w:divBdr>
                <w:top w:val="none" w:sz="0" w:space="0" w:color="auto"/>
                <w:left w:val="none" w:sz="0" w:space="0" w:color="auto"/>
                <w:bottom w:val="none" w:sz="0" w:space="0" w:color="auto"/>
                <w:right w:val="none" w:sz="0" w:space="0" w:color="auto"/>
              </w:divBdr>
              <w:divsChild>
                <w:div w:id="713970362">
                  <w:marLeft w:val="150"/>
                  <w:marRight w:val="150"/>
                  <w:marTop w:val="150"/>
                  <w:marBottom w:val="150"/>
                  <w:divBdr>
                    <w:top w:val="none" w:sz="0" w:space="0" w:color="auto"/>
                    <w:left w:val="none" w:sz="0" w:space="0" w:color="auto"/>
                    <w:bottom w:val="none" w:sz="0" w:space="0" w:color="auto"/>
                    <w:right w:val="none" w:sz="0" w:space="0" w:color="auto"/>
                  </w:divBdr>
                  <w:divsChild>
                    <w:div w:id="879169722">
                      <w:marLeft w:val="0"/>
                      <w:marRight w:val="0"/>
                      <w:marTop w:val="0"/>
                      <w:marBottom w:val="375"/>
                      <w:divBdr>
                        <w:top w:val="none" w:sz="0" w:space="0" w:color="auto"/>
                        <w:left w:val="none" w:sz="0" w:space="0" w:color="auto"/>
                        <w:bottom w:val="none" w:sz="0" w:space="0" w:color="auto"/>
                        <w:right w:val="none" w:sz="0" w:space="0" w:color="auto"/>
                      </w:divBdr>
                      <w:divsChild>
                        <w:div w:id="3356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s.google.com/maps/ms?ie=UTF8&amp;hl=en&amp;msa=0&amp;msid=202999733999692324058.000498f22e4368c3e25a7&amp;ll=42.024814,-88.083916&amp;spn=0.125097,0.215092&amp;z=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451</Words>
  <Characters>2573</Characters>
  <Application>Microsoft Office Word</Application>
  <DocSecurity>0</DocSecurity>
  <Lines>21</Lines>
  <Paragraphs>6</Paragraphs>
  <ScaleCrop>false</ScaleCrop>
  <Company>College of William and Mary</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Whiteley</dc:creator>
  <cp:lastModifiedBy>Whiteley</cp:lastModifiedBy>
  <cp:revision>3</cp:revision>
  <dcterms:created xsi:type="dcterms:W3CDTF">2011-04-05T18:30:00Z</dcterms:created>
  <dcterms:modified xsi:type="dcterms:W3CDTF">2011-04-05T19:18:00Z</dcterms:modified>
</cp:coreProperties>
</file>